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拟推荐产品（或服务）介绍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118"/>
        <w:gridCol w:w="1420"/>
        <w:gridCol w:w="142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4" w:type="dxa"/>
            <w:gridSpan w:val="5"/>
            <w:shd w:val="clear" w:color="auto" w:fill="9ED3A3" w:themeFill="background1" w:themeFillShade="D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推荐产品（或服务）信息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产品名称</w:t>
            </w:r>
          </w:p>
        </w:tc>
        <w:tc>
          <w:tcPr>
            <w:tcW w:w="6086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参与专场</w:t>
            </w:r>
          </w:p>
        </w:tc>
        <w:tc>
          <w:tcPr>
            <w:tcW w:w="6086" w:type="dxa"/>
            <w:gridSpan w:val="4"/>
          </w:tcPr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高精尖产业专场（轨道交通、航空航天、科技服务业等重点企业）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软件信息服务业专场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金融业专场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生活性服务业专场（家具家居、农贸市场、花卉、服装等商户）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其它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产品主要功能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赋能中小企业的优势</w:t>
            </w:r>
          </w:p>
        </w:tc>
        <w:tc>
          <w:tcPr>
            <w:tcW w:w="6086" w:type="dxa"/>
            <w:gridSpan w:val="4"/>
          </w:tcPr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邮箱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ind w:firstLine="0" w:firstLineChars="0"/>
      </w:pPr>
      <w:r>
        <w:rPr>
          <w:rFonts w:hint="eastAsia"/>
        </w:rPr>
        <w:br w:type="page"/>
      </w:r>
    </w:p>
    <w:p>
      <w:pPr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数字化转型需求企业参与回执</w:t>
      </w: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191"/>
        <w:gridCol w:w="1420"/>
        <w:gridCol w:w="142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</w:tc>
        <w:tc>
          <w:tcPr>
            <w:tcW w:w="585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参与部门及负责领导</w:t>
            </w:r>
          </w:p>
        </w:tc>
        <w:tc>
          <w:tcPr>
            <w:tcW w:w="5857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联系人信息</w:t>
            </w: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  <w:tc>
          <w:tcPr>
            <w:tcW w:w="18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4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邮箱</w:t>
            </w:r>
          </w:p>
        </w:tc>
        <w:tc>
          <w:tcPr>
            <w:tcW w:w="182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企业所属领域</w:t>
            </w:r>
          </w:p>
        </w:tc>
        <w:tc>
          <w:tcPr>
            <w:tcW w:w="5857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高精尖产业企业（轨道交通、航空航天、科技服务业等重点企业）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软件信息服务业企业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金融业企业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生活性服务业企业（家具家居、农贸市场、花卉、服装等商户）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20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对接需求</w:t>
            </w:r>
          </w:p>
        </w:tc>
        <w:tc>
          <w:tcPr>
            <w:tcW w:w="5857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是，可提供30人会议场地共同讨论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是，可提供50人会议场地共同讨论</w:t>
            </w:r>
          </w:p>
          <w:p>
            <w:pPr>
              <w:pStyle w:val="2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是，可提供100人会议场地共同讨论      </w:t>
            </w:r>
          </w:p>
          <w:p>
            <w:pPr>
              <w:spacing w:line="400" w:lineRule="exact"/>
              <w:ind w:firstLine="0" w:firstLineChars="0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是，希望独家对接赋能专家团</w:t>
            </w:r>
          </w:p>
        </w:tc>
      </w:tr>
    </w:tbl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ind w:firstLine="0" w:firstLineChars="0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C6FAF"/>
    <w:rsid w:val="401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1120" w:firstLineChars="200"/>
      <w:jc w:val="both"/>
    </w:pPr>
    <w:rPr>
      <w:rFonts w:ascii="Calibri" w:hAnsi="Calibri" w:eastAsia="仿宋_GB2312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2020-09-25T09:16:00Z</dcterms:created>
  <dc:creator>周玉健</dc:creator>
  <cp:lastModifiedBy>周玉健</cp:lastModifiedBy>
  <dcterms:modified xsi:type="dcterms:W3CDTF">2020-09-25T09:16:17Z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